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et critique des comptes annuels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ECB3004-NCOX_AR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et critique des comptes annuels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