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118" w:type="dxa"/>
        <w:gridCol w:w="6236" w:type="dxa"/>
      </w:tblGrid>
      <w:tblPr>
        <w:jc w:val="center"/>
        <w:tblW w:w="0" w:type="auto"/>
        <w:tblLayout w:type="fixed"/>
        <w:tblCellMar>
          <w:top w:w="40" w:type="dxa"/>
          <w:left w:w="80" w:type="dxa"/>
          <w:right w:w="80" w:type="dxa"/>
          <w:bottom w:w="40" w:type="dxa"/>
        </w:tblCellMar>
        <w:tblBorders>
          <w:top w:val="single" w:sz="8" w:color="1F3864"/>
          <w:left w:val="single" w:sz="8" w:color="1F3864"/>
          <w:right w:val="single" w:sz="8" w:color="1F3864"/>
          <w:bottom w:val="single" w:sz="8" w:color="1F3864"/>
          <w:insideH w:val="single" w:sz="8" w:color="1F3864"/>
          <w:insideV w:val="single" w:sz="8" w:color="1F3864"/>
        </w:tblBorders>
      </w:tblPr>
      <w:tr>
        <w:trPr>
          <w:trHeight w:val="680" w:hRule="atLeast"/>
          <w:cantSplit w:val="1"/>
        </w:trPr>
        <w:tc>
          <w:tcPr>
            <w:tcW w:w="9354" w:type="dxa"/>
            <w:vAlign w:val="center"/>
            <w:shd w:val="clear" w:fill="1F3864"/>
            <w:gridSpan w:val="2"/>
            <w:noWrap/>
          </w:tcPr>
          <w:p>
            <w:pPr>
              <w:jc w:val="center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32"/>
                <w:szCs w:val="32"/>
                <w:b w:val="1"/>
                <w:bCs w:val="1"/>
              </w:rPr>
              <w:t xml:space="preserve">Méthodologies en travail social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SOB3004-NASX_NA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29147</w:t>
            </w:r>
          </w:p>
        </w:tc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UNITÉ D'ENSEIGNEMENT (UE)</w:t>
            </w:r>
          </w:p>
        </w:tc>
      </w:tr>
      <w:tr>
        <w:trPr>
          <w:trHeight w:val="1474" w:hRule="atLeast"/>
        </w:trPr>
        <w:permStart w:id="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Contextualisation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"/>
      </w:tr>
      <w:tr>
        <w:trPr>
          <w:trHeight w:val="1474" w:hRule="atLeast"/>
        </w:trPr>
        <w:permStart w:id="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Acquis d'apprentissage spécifiques (AAS)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"/>
      </w:tr>
      <w:tr>
        <w:trPr>
          <w:trHeight w:val="1474" w:hRule="atLeast"/>
        </w:trPr>
        <w:permStart w:id="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Objectifs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3"/>
      </w:tr>
      <w:tr>
        <w:trPr>
          <w:trHeight w:val="1474" w:hRule="atLeast"/>
        </w:trPr>
        <w:permStart w:id="4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Contenu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4"/>
      </w:tr>
      <w:tr>
        <w:trPr>
          <w:trHeight w:val="1474" w:hRule="atLeast"/>
        </w:trPr>
        <w:permStart w:id="5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Sources et références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5"/>
      </w:tr>
      <w:tr>
        <w:trPr>
          <w:trHeight w:val="1474" w:hRule="atLeast"/>
        </w:trPr>
        <w:permStart w:id="6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Cohérence pédagogique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6"/>
      </w:tr>
      <w:tr>
        <w:trPr>
          <w:trHeight w:val="1474" w:hRule="atLeast"/>
        </w:trPr>
        <w:permStart w:id="7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Structure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7"/>
      </w:tr>
      <w:tr>
        <w:trPr>
          <w:trHeight w:val="1474" w:hRule="atLeast"/>
        </w:trPr>
        <w:permStart w:id="8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Méthodologie note finale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8"/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ACTIVITÉS D'APPRENTISSAGE (AA)</w:t>
            </w:r>
          </w:p>
        </w:tc>
      </w:tr>
      <w:tr>
        <w:trPr>
          <w:trHeight w:val="340" w:hRule="atLeast"/>
          <w:cantSplit w:val="1"/>
        </w:trPr>
        <w:tc>
          <w:tcPr>
            <w:tcW w:w="9354" w:type="dxa"/>
            <w:vAlign w:val="center"/>
            <w:shd w:val="clear" w:fill="D9E2F3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1F3864"/>
                <w:sz w:val="22"/>
                <w:szCs w:val="22"/>
                <w:b w:val="1"/>
                <w:bCs w:val="1"/>
              </w:rPr>
              <w:t xml:space="preserve">Activité d'apprentissage n°1</w:t>
            </w:r>
          </w:p>
        </w:tc>
      </w:tr>
      <w:tr>
        <w:trPr>
          <w:trHeight w:val="147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Intitulé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Pratiques de travail social appliquées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AASN30041-PRTSA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39499</w:t>
            </w:r>
          </w:p>
        </w:tc>
      </w:tr>
      <w:tr>
        <w:trPr>
          <w:trHeight w:val="1474" w:hRule="atLeast"/>
        </w:trPr>
        <w:permStart w:id="9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Support de cours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9"/>
      </w:tr>
      <w:tr>
        <w:trPr>
          <w:trHeight w:val="454" w:hRule="atLeast"/>
        </w:trPr>
        <w:permStart w:id="10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0"/>
      </w:tr>
      <w:tr>
        <w:trPr>
          <w:trHeight w:val="454" w:hRule="atLeast"/>
        </w:trPr>
        <w:permStart w:id="1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1"/>
      </w:tr>
      <w:tr>
        <w:trPr>
          <w:trHeight w:val="1474" w:hRule="atLeast"/>
        </w:trPr>
        <w:permStart w:id="1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Méthodes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2"/>
      </w:tr>
      <w:tr>
        <w:trPr>
          <w:trHeight w:val="1474" w:hRule="atLeast"/>
        </w:trPr>
        <w:permStart w:id="1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Modalités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3"/>
      </w:tr>
      <w:tr>
        <w:trPr>
          <w:trHeight w:val="340" w:hRule="atLeast"/>
          <w:cantSplit w:val="1"/>
        </w:trPr>
        <w:tc>
          <w:tcPr>
            <w:tcW w:w="9354" w:type="dxa"/>
            <w:vAlign w:val="center"/>
            <w:shd w:val="clear" w:fill="D9E2F3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1F3864"/>
                <w:sz w:val="22"/>
                <w:szCs w:val="22"/>
                <w:b w:val="1"/>
                <w:bCs w:val="1"/>
              </w:rPr>
              <w:t xml:space="preserve">Activité d'apprentissage n°2</w:t>
            </w:r>
          </w:p>
        </w:tc>
      </w:tr>
      <w:tr>
        <w:trPr>
          <w:trHeight w:val="147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Intitulé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Intervention systémique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AASN30042-SYST3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39500</w:t>
            </w:r>
          </w:p>
        </w:tc>
      </w:tr>
      <w:tr>
        <w:trPr>
          <w:trHeight w:val="1474" w:hRule="atLeast"/>
        </w:trPr>
        <w:permStart w:id="14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Support de cours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4"/>
      </w:tr>
      <w:tr>
        <w:trPr>
          <w:trHeight w:val="454" w:hRule="atLeast"/>
        </w:trPr>
        <w:permStart w:id="15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5"/>
      </w:tr>
      <w:tr>
        <w:trPr>
          <w:trHeight w:val="454" w:hRule="atLeast"/>
        </w:trPr>
        <w:permStart w:id="16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6"/>
      </w:tr>
      <w:tr>
        <w:trPr>
          <w:trHeight w:val="1474" w:hRule="atLeast"/>
        </w:trPr>
        <w:permStart w:id="17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Méthodes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7"/>
      </w:tr>
      <w:tr>
        <w:trPr>
          <w:trHeight w:val="1474" w:hRule="atLeast"/>
        </w:trPr>
        <w:permStart w:id="18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Modalités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8"/>
      </w:tr>
    </w:tbl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Seuls les encadrés blancs sont modifiables : cliquez dedans et saisissez. Le reste du document est verrouillé.</w:t>
      </w:r>
    </w:p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Le gras, l'italique, le souligné, les listes, les tableaux et les liens sont conservés. Les images ne peuvent pas être ajoutées : elles ne seront pas reprises dans la fiche.</w:t>
      </w:r>
    </w:p>
    <w:sectPr>
      <w:pgSz w:orient="portrait" w:w="11905.511811023622" w:h="16837.79527559055"/>
      <w:pgMar w:top="1020" w:right="1134" w:bottom="1020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ocumentProtection w:edit="readOnly" w:enforcement="1"/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2026-10-08T00:29:06+00:00</dcterms:created>
  <dcterms:modified xsi:type="dcterms:W3CDTF">2026-10-08T00:29:06+00:00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