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Fondements méthodologique 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SOB1010-NRHN_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Suivi et analyse de la pratique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ARHN10101-SAPP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méthodologique en sciences humaines et 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ARHN10102-AMSHS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