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maternelle et variations de la norme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PAB2019-NSAN_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ASAB2042-DC2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thérapeutique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ASAB2043-EDTH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Pathologies générales et spéciales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ASAB2044-PGS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généraux en périnatalité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ASAB2045-SGP2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39949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