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Démarche clinique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Anamnèse et examen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ASAM1002-ANME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