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Evidence-based nursing and practice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Utilisation et critique des résultats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ASAM2003-UCRR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