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Figures géométriques et propriétés/Fondements et ouverture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PET1008-NKGN_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Figures géométriques et propriétés/Fondements et ouverture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APET1008-M1FIG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