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du travail social et activités d'intégration professionnelle : Stage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SOB2005-NASX_AR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du travail social et activités d'intégration professionnelle : Stage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AASA2005-AIPB2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