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des sciences humaines appliquée au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SOB2007-NASX_AR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des sciences humaines appliquée au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AASA2007-MSHI2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